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78E16" w14:textId="77777777" w:rsidR="00F1600E" w:rsidRDefault="00F1600E" w:rsidP="00F1600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  <w:u w:val="single"/>
        </w:rPr>
      </w:pPr>
      <w:bookmarkStart w:id="0" w:name="_GoBack"/>
      <w:bookmarkEnd w:id="0"/>
      <w:r w:rsidRPr="00F1600E">
        <w:rPr>
          <w:rFonts w:ascii="Times" w:hAnsi="Times" w:cs="Times"/>
          <w:sz w:val="28"/>
          <w:szCs w:val="28"/>
          <w:u w:val="single"/>
        </w:rPr>
        <w:t>PRIVACY POLICY NOTICE</w:t>
      </w:r>
    </w:p>
    <w:p w14:paraId="12E2C93F" w14:textId="643351E3" w:rsidR="00585E3E" w:rsidRPr="00F1600E" w:rsidRDefault="00E8499D" w:rsidP="00F1600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  <w:u w:val="single"/>
        </w:rPr>
      </w:pPr>
      <w:r>
        <w:rPr>
          <w:rFonts w:ascii="Times" w:hAnsi="Times" w:cs="Times"/>
          <w:sz w:val="28"/>
          <w:szCs w:val="28"/>
          <w:u w:val="single"/>
        </w:rPr>
        <w:t>Hedged Private Wealth</w:t>
      </w:r>
      <w:r w:rsidR="006405C4">
        <w:rPr>
          <w:rFonts w:ascii="Times" w:hAnsi="Times" w:cs="Times"/>
          <w:sz w:val="28"/>
          <w:szCs w:val="28"/>
          <w:u w:val="single"/>
        </w:rPr>
        <w:t>, LLC</w:t>
      </w:r>
    </w:p>
    <w:p w14:paraId="214F34E7" w14:textId="46A8FF1F" w:rsidR="00F1600E" w:rsidRPr="00F1600E" w:rsidRDefault="00E8499D" w:rsidP="00585E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</w:rPr>
        <w:t>Hedged Private Wealth</w:t>
      </w:r>
      <w:r w:rsidR="006405C4">
        <w:rPr>
          <w:rFonts w:ascii="Cambria" w:hAnsi="Cambria" w:cs="Cambria"/>
          <w:sz w:val="20"/>
          <w:szCs w:val="20"/>
        </w:rPr>
        <w:t>, LLC</w:t>
      </w:r>
      <w:r w:rsidR="00F1600E" w:rsidRPr="00F1600E">
        <w:rPr>
          <w:rFonts w:ascii="Cambria" w:hAnsi="Cambria" w:cs="Cambria"/>
          <w:sz w:val="20"/>
          <w:szCs w:val="20"/>
        </w:rPr>
        <w:t xml:space="preserve"> </w:t>
      </w:r>
      <w:r w:rsidR="00C222BD">
        <w:rPr>
          <w:rFonts w:ascii="Cambria" w:hAnsi="Cambria" w:cs="Cambria"/>
          <w:sz w:val="20"/>
          <w:szCs w:val="20"/>
        </w:rPr>
        <w:t>(“</w:t>
      </w:r>
      <w:r>
        <w:rPr>
          <w:rFonts w:ascii="Cambria" w:hAnsi="Cambria" w:cs="Cambria"/>
          <w:sz w:val="20"/>
          <w:szCs w:val="20"/>
        </w:rPr>
        <w:t>HPW</w:t>
      </w:r>
      <w:r w:rsidR="00585E3E">
        <w:rPr>
          <w:rFonts w:ascii="Cambria" w:hAnsi="Cambria" w:cs="Cambria"/>
          <w:sz w:val="20"/>
          <w:szCs w:val="20"/>
        </w:rPr>
        <w:t xml:space="preserve">”) </w:t>
      </w:r>
      <w:r w:rsidR="00F1600E" w:rsidRPr="00F1600E">
        <w:rPr>
          <w:rFonts w:ascii="Cambria" w:hAnsi="Cambria" w:cs="Cambria"/>
          <w:sz w:val="20"/>
          <w:szCs w:val="20"/>
        </w:rPr>
        <w:t xml:space="preserve">is committed </w:t>
      </w:r>
      <w:r w:rsidR="00585E3E">
        <w:rPr>
          <w:rFonts w:ascii="Cambria" w:hAnsi="Cambria" w:cs="Cambria"/>
          <w:sz w:val="20"/>
          <w:szCs w:val="20"/>
        </w:rPr>
        <w:t>to safeguarding</w:t>
      </w:r>
      <w:r w:rsidR="00F1600E" w:rsidRPr="00F1600E">
        <w:rPr>
          <w:rFonts w:ascii="Cambria" w:hAnsi="Cambria" w:cs="Cambria"/>
          <w:sz w:val="20"/>
          <w:szCs w:val="20"/>
        </w:rPr>
        <w:t xml:space="preserve"> </w:t>
      </w:r>
      <w:r w:rsidR="00585E3E">
        <w:rPr>
          <w:rFonts w:ascii="Cambria" w:hAnsi="Cambria" w:cs="Cambria"/>
          <w:sz w:val="20"/>
          <w:szCs w:val="20"/>
        </w:rPr>
        <w:t>the confidential</w:t>
      </w:r>
      <w:r w:rsidR="00F1600E" w:rsidRPr="00F1600E">
        <w:rPr>
          <w:rFonts w:ascii="Cambria" w:hAnsi="Cambria" w:cs="Cambria"/>
          <w:sz w:val="20"/>
          <w:szCs w:val="20"/>
        </w:rPr>
        <w:t xml:space="preserve"> personal information</w:t>
      </w:r>
      <w:r w:rsidR="00585E3E">
        <w:rPr>
          <w:rFonts w:ascii="Cambria" w:hAnsi="Cambria" w:cs="Cambria"/>
          <w:sz w:val="20"/>
          <w:szCs w:val="20"/>
        </w:rPr>
        <w:t xml:space="preserve"> of its clients and other parties who, in </w:t>
      </w:r>
      <w:r w:rsidR="005C0338">
        <w:rPr>
          <w:rFonts w:ascii="Cambria" w:hAnsi="Cambria" w:cs="Cambria"/>
          <w:sz w:val="20"/>
          <w:szCs w:val="20"/>
        </w:rPr>
        <w:t xml:space="preserve">the </w:t>
      </w:r>
      <w:r w:rsidR="00585E3E">
        <w:rPr>
          <w:rFonts w:ascii="Cambria" w:hAnsi="Cambria" w:cs="Cambria"/>
          <w:sz w:val="20"/>
          <w:szCs w:val="20"/>
        </w:rPr>
        <w:t xml:space="preserve">course of </w:t>
      </w:r>
      <w:r w:rsidR="006405C4">
        <w:rPr>
          <w:rFonts w:ascii="Cambria" w:hAnsi="Cambria" w:cs="Cambria"/>
          <w:sz w:val="20"/>
          <w:szCs w:val="20"/>
        </w:rPr>
        <w:t>transacting business</w:t>
      </w:r>
      <w:r w:rsidR="005C0338">
        <w:rPr>
          <w:rFonts w:ascii="Cambria" w:hAnsi="Cambria" w:cs="Cambria"/>
          <w:sz w:val="20"/>
          <w:szCs w:val="20"/>
        </w:rPr>
        <w:t xml:space="preserve"> with </w:t>
      </w:r>
      <w:r>
        <w:rPr>
          <w:rFonts w:ascii="Cambria" w:hAnsi="Cambria" w:cs="Cambria"/>
          <w:sz w:val="20"/>
          <w:szCs w:val="20"/>
        </w:rPr>
        <w:t>HPW</w:t>
      </w:r>
      <w:r w:rsidR="005C0338">
        <w:rPr>
          <w:rFonts w:ascii="Cambria" w:hAnsi="Cambria" w:cs="Cambria"/>
          <w:sz w:val="20"/>
          <w:szCs w:val="20"/>
        </w:rPr>
        <w:t>,</w:t>
      </w:r>
      <w:r w:rsidR="00585E3E">
        <w:rPr>
          <w:rFonts w:ascii="Cambria" w:hAnsi="Cambria" w:cs="Cambria"/>
          <w:sz w:val="20"/>
          <w:szCs w:val="20"/>
        </w:rPr>
        <w:t xml:space="preserve"> provide confidential information</w:t>
      </w:r>
      <w:r w:rsidR="00F1600E" w:rsidRPr="00F1600E">
        <w:rPr>
          <w:rFonts w:ascii="Cambria" w:hAnsi="Cambria" w:cs="Cambria"/>
          <w:sz w:val="20"/>
          <w:szCs w:val="20"/>
        </w:rPr>
        <w:t xml:space="preserve">. Privacy regulations are </w:t>
      </w:r>
      <w:r w:rsidR="006405C4">
        <w:rPr>
          <w:rFonts w:ascii="Cambria" w:hAnsi="Cambria" w:cs="Cambria"/>
          <w:sz w:val="20"/>
          <w:szCs w:val="20"/>
        </w:rPr>
        <w:t>formed by</w:t>
      </w:r>
      <w:r w:rsidR="00F1600E" w:rsidRPr="00F1600E">
        <w:rPr>
          <w:rFonts w:ascii="Cambria" w:hAnsi="Cambria" w:cs="Cambria"/>
          <w:sz w:val="20"/>
          <w:szCs w:val="20"/>
        </w:rPr>
        <w:t xml:space="preserve"> three </w:t>
      </w:r>
      <w:r w:rsidR="006405C4">
        <w:rPr>
          <w:rFonts w:ascii="Cambria" w:hAnsi="Cambria" w:cs="Cambria"/>
          <w:sz w:val="20"/>
          <w:szCs w:val="20"/>
        </w:rPr>
        <w:t xml:space="preserve">important </w:t>
      </w:r>
      <w:r w:rsidR="00F1600E" w:rsidRPr="00F1600E">
        <w:rPr>
          <w:rFonts w:ascii="Cambria" w:hAnsi="Cambria" w:cs="Cambria"/>
          <w:sz w:val="20"/>
          <w:szCs w:val="20"/>
        </w:rPr>
        <w:t>definitions:</w:t>
      </w:r>
    </w:p>
    <w:p w14:paraId="76AD528A" w14:textId="60B46D2D" w:rsidR="00F1600E" w:rsidRPr="00F1600E" w:rsidRDefault="00F1600E" w:rsidP="005C0338">
      <w:pPr>
        <w:widowControl w:val="0"/>
        <w:autoSpaceDE w:val="0"/>
        <w:autoSpaceDN w:val="0"/>
        <w:adjustRightInd w:val="0"/>
        <w:spacing w:after="240"/>
        <w:ind w:left="720" w:hanging="360"/>
        <w:jc w:val="both"/>
        <w:rPr>
          <w:rFonts w:ascii="Cambria" w:hAnsi="Cambria" w:cs="Cambria"/>
          <w:sz w:val="20"/>
          <w:szCs w:val="20"/>
        </w:rPr>
      </w:pPr>
      <w:r w:rsidRPr="00F1600E">
        <w:rPr>
          <w:rFonts w:ascii="Cambria" w:hAnsi="Cambria" w:cs="Cambria"/>
          <w:sz w:val="20"/>
          <w:szCs w:val="20"/>
        </w:rPr>
        <w:t xml:space="preserve">1. </w:t>
      </w:r>
      <w:r w:rsidRPr="00F1600E">
        <w:rPr>
          <w:rFonts w:ascii="Cambria" w:hAnsi="Cambria" w:cs="Cambria"/>
          <w:sz w:val="20"/>
          <w:szCs w:val="20"/>
        </w:rPr>
        <w:tab/>
      </w:r>
      <w:r w:rsidRPr="00F1600E">
        <w:rPr>
          <w:rFonts w:ascii="Times" w:hAnsi="Times" w:cs="Times"/>
          <w:b/>
          <w:sz w:val="20"/>
          <w:szCs w:val="20"/>
        </w:rPr>
        <w:t>Consumer</w:t>
      </w:r>
      <w:r w:rsidRPr="00F1600E">
        <w:rPr>
          <w:rFonts w:ascii="Times" w:hAnsi="Times" w:cs="Times"/>
          <w:sz w:val="20"/>
          <w:szCs w:val="20"/>
        </w:rPr>
        <w:t xml:space="preserve"> </w:t>
      </w:r>
      <w:r w:rsidRPr="00F1600E">
        <w:rPr>
          <w:rFonts w:ascii="Cambria" w:hAnsi="Cambria" w:cs="Cambria"/>
          <w:sz w:val="20"/>
          <w:szCs w:val="20"/>
        </w:rPr>
        <w:t>– a</w:t>
      </w:r>
      <w:r w:rsidR="006405C4">
        <w:rPr>
          <w:rFonts w:ascii="Cambria" w:hAnsi="Cambria" w:cs="Cambria"/>
          <w:sz w:val="20"/>
          <w:szCs w:val="20"/>
        </w:rPr>
        <w:t>ny</w:t>
      </w:r>
      <w:r w:rsidRPr="00F1600E">
        <w:rPr>
          <w:rFonts w:ascii="Cambria" w:hAnsi="Cambria" w:cs="Cambria"/>
          <w:sz w:val="20"/>
          <w:szCs w:val="20"/>
        </w:rPr>
        <w:t xml:space="preserve"> person who has not entered into an investment advisory</w:t>
      </w:r>
      <w:r w:rsidR="00E7072D">
        <w:rPr>
          <w:rFonts w:ascii="Cambria" w:hAnsi="Cambria" w:cs="Cambria"/>
          <w:sz w:val="20"/>
          <w:szCs w:val="20"/>
        </w:rPr>
        <w:t xml:space="preserve"> </w:t>
      </w:r>
      <w:r w:rsidRPr="00F1600E">
        <w:rPr>
          <w:rFonts w:ascii="Cambria" w:hAnsi="Cambria" w:cs="Cambria"/>
          <w:sz w:val="20"/>
          <w:szCs w:val="20"/>
        </w:rPr>
        <w:t xml:space="preserve">relationship </w:t>
      </w:r>
      <w:r w:rsidR="006405C4">
        <w:rPr>
          <w:rFonts w:ascii="Cambria" w:hAnsi="Cambria" w:cs="Cambria"/>
          <w:sz w:val="20"/>
          <w:szCs w:val="20"/>
        </w:rPr>
        <w:t xml:space="preserve">with </w:t>
      </w:r>
      <w:r w:rsidR="00E8499D">
        <w:rPr>
          <w:rFonts w:ascii="Cambria" w:hAnsi="Cambria" w:cs="Cambria"/>
          <w:sz w:val="20"/>
          <w:szCs w:val="20"/>
        </w:rPr>
        <w:t>HPW</w:t>
      </w:r>
      <w:r w:rsidR="006405C4">
        <w:rPr>
          <w:rFonts w:ascii="Cambria" w:hAnsi="Cambria" w:cs="Cambria"/>
          <w:sz w:val="20"/>
          <w:szCs w:val="20"/>
        </w:rPr>
        <w:t xml:space="preserve"> </w:t>
      </w:r>
      <w:r w:rsidRPr="00F1600E">
        <w:rPr>
          <w:rFonts w:ascii="Cambria" w:hAnsi="Cambria" w:cs="Cambria"/>
          <w:sz w:val="20"/>
          <w:szCs w:val="20"/>
        </w:rPr>
        <w:t>but has disclosed</w:t>
      </w:r>
      <w:r w:rsidR="00112597">
        <w:rPr>
          <w:rFonts w:ascii="Cambria" w:hAnsi="Cambria" w:cs="Cambria"/>
          <w:sz w:val="20"/>
          <w:szCs w:val="20"/>
        </w:rPr>
        <w:t xml:space="preserve"> confidential</w:t>
      </w:r>
      <w:r w:rsidRPr="00F1600E">
        <w:rPr>
          <w:rFonts w:ascii="Cambria" w:hAnsi="Cambria" w:cs="Cambria"/>
          <w:sz w:val="20"/>
          <w:szCs w:val="20"/>
        </w:rPr>
        <w:t xml:space="preserve"> non-public personal information </w:t>
      </w:r>
      <w:r w:rsidR="006405C4">
        <w:rPr>
          <w:rFonts w:ascii="Cambria" w:hAnsi="Cambria" w:cs="Cambria"/>
          <w:sz w:val="20"/>
          <w:szCs w:val="20"/>
        </w:rPr>
        <w:t xml:space="preserve">to </w:t>
      </w:r>
      <w:r w:rsidR="00E8499D">
        <w:rPr>
          <w:rFonts w:ascii="Cambria" w:hAnsi="Cambria" w:cs="Cambria"/>
          <w:sz w:val="20"/>
          <w:szCs w:val="20"/>
        </w:rPr>
        <w:t>HPW</w:t>
      </w:r>
      <w:r w:rsidRPr="00F1600E">
        <w:rPr>
          <w:rFonts w:ascii="Cambria" w:hAnsi="Cambria" w:cs="Cambria"/>
          <w:sz w:val="20"/>
          <w:szCs w:val="20"/>
        </w:rPr>
        <w:t>.</w:t>
      </w:r>
    </w:p>
    <w:p w14:paraId="7244630E" w14:textId="4F15C4EA" w:rsidR="00F1600E" w:rsidRPr="00F1600E" w:rsidRDefault="00F1600E" w:rsidP="005C03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/>
        <w:jc w:val="both"/>
        <w:rPr>
          <w:rFonts w:ascii="Cambria" w:hAnsi="Cambria" w:cs="Cambria"/>
          <w:sz w:val="20"/>
          <w:szCs w:val="20"/>
        </w:rPr>
      </w:pPr>
      <w:r w:rsidRPr="00F1600E">
        <w:rPr>
          <w:rFonts w:ascii="Times" w:hAnsi="Times" w:cs="Times"/>
          <w:b/>
          <w:sz w:val="20"/>
          <w:szCs w:val="20"/>
        </w:rPr>
        <w:t>Client</w:t>
      </w:r>
      <w:r w:rsidRPr="00F1600E">
        <w:rPr>
          <w:rFonts w:ascii="Times" w:hAnsi="Times" w:cs="Times"/>
          <w:sz w:val="20"/>
          <w:szCs w:val="20"/>
        </w:rPr>
        <w:t xml:space="preserve"> </w:t>
      </w:r>
      <w:r w:rsidRPr="00F1600E">
        <w:rPr>
          <w:rFonts w:ascii="Cambria" w:hAnsi="Cambria" w:cs="Cambria"/>
          <w:sz w:val="20"/>
          <w:szCs w:val="20"/>
        </w:rPr>
        <w:t>– a</w:t>
      </w:r>
      <w:r w:rsidR="006405C4">
        <w:rPr>
          <w:rFonts w:ascii="Cambria" w:hAnsi="Cambria" w:cs="Cambria"/>
          <w:sz w:val="20"/>
          <w:szCs w:val="20"/>
        </w:rPr>
        <w:t>ny</w:t>
      </w:r>
      <w:r w:rsidRPr="00F1600E">
        <w:rPr>
          <w:rFonts w:ascii="Cambria" w:hAnsi="Cambria" w:cs="Cambria"/>
          <w:sz w:val="20"/>
          <w:szCs w:val="20"/>
        </w:rPr>
        <w:t xml:space="preserve"> person </w:t>
      </w:r>
      <w:r w:rsidR="006405C4">
        <w:rPr>
          <w:rFonts w:ascii="Cambria" w:hAnsi="Cambria" w:cs="Cambria"/>
          <w:sz w:val="20"/>
          <w:szCs w:val="20"/>
        </w:rPr>
        <w:t xml:space="preserve">or their designated representative </w:t>
      </w:r>
      <w:r w:rsidRPr="00F1600E">
        <w:rPr>
          <w:rFonts w:ascii="Cambria" w:hAnsi="Cambria" w:cs="Cambria"/>
          <w:sz w:val="20"/>
          <w:szCs w:val="20"/>
        </w:rPr>
        <w:t xml:space="preserve">who has </w:t>
      </w:r>
      <w:r w:rsidR="006405C4">
        <w:rPr>
          <w:rFonts w:ascii="Cambria" w:hAnsi="Cambria" w:cs="Cambria"/>
          <w:sz w:val="20"/>
          <w:szCs w:val="20"/>
        </w:rPr>
        <w:t xml:space="preserve">entered into an </w:t>
      </w:r>
      <w:r w:rsidRPr="00F1600E">
        <w:rPr>
          <w:rFonts w:ascii="Cambria" w:hAnsi="Cambria" w:cs="Cambria"/>
          <w:sz w:val="20"/>
          <w:szCs w:val="20"/>
        </w:rPr>
        <w:t xml:space="preserve">investment advisor relationship with </w:t>
      </w:r>
      <w:r w:rsidR="00E8499D">
        <w:rPr>
          <w:rFonts w:ascii="Cambria" w:hAnsi="Cambria" w:cs="Cambria"/>
          <w:sz w:val="20"/>
          <w:szCs w:val="20"/>
        </w:rPr>
        <w:t>HPW</w:t>
      </w:r>
      <w:r w:rsidRPr="00F1600E">
        <w:rPr>
          <w:rFonts w:ascii="Cambria" w:hAnsi="Cambria" w:cs="Cambria"/>
          <w:sz w:val="20"/>
          <w:szCs w:val="20"/>
        </w:rPr>
        <w:t xml:space="preserve">. </w:t>
      </w:r>
    </w:p>
    <w:p w14:paraId="4498F1B8" w14:textId="1D450991" w:rsidR="00F1600E" w:rsidRPr="00F1600E" w:rsidRDefault="00F1600E" w:rsidP="005C03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/>
        <w:jc w:val="both"/>
        <w:rPr>
          <w:rFonts w:ascii="Cambria" w:hAnsi="Cambria" w:cs="Cambria"/>
          <w:sz w:val="20"/>
          <w:szCs w:val="20"/>
        </w:rPr>
      </w:pPr>
      <w:r w:rsidRPr="00F1600E">
        <w:rPr>
          <w:rFonts w:ascii="Times" w:hAnsi="Times" w:cs="Times"/>
          <w:b/>
          <w:sz w:val="20"/>
          <w:szCs w:val="20"/>
        </w:rPr>
        <w:t>Confidential Information</w:t>
      </w:r>
      <w:r w:rsidRPr="00F1600E">
        <w:rPr>
          <w:rFonts w:ascii="Times" w:hAnsi="Times" w:cs="Times"/>
          <w:sz w:val="20"/>
          <w:szCs w:val="20"/>
        </w:rPr>
        <w:t xml:space="preserve"> </w:t>
      </w:r>
      <w:r w:rsidRPr="00F1600E">
        <w:rPr>
          <w:rFonts w:ascii="Cambria" w:hAnsi="Cambria" w:cs="Cambria"/>
          <w:sz w:val="20"/>
          <w:szCs w:val="20"/>
        </w:rPr>
        <w:t xml:space="preserve">– </w:t>
      </w:r>
      <w:r w:rsidR="006405C4">
        <w:rPr>
          <w:rFonts w:ascii="Cambria" w:hAnsi="Cambria" w:cs="Cambria"/>
          <w:sz w:val="20"/>
          <w:szCs w:val="20"/>
        </w:rPr>
        <w:t xml:space="preserve">all </w:t>
      </w:r>
      <w:r w:rsidRPr="00F1600E">
        <w:rPr>
          <w:rFonts w:ascii="Cambria" w:hAnsi="Cambria" w:cs="Cambria"/>
          <w:sz w:val="20"/>
          <w:szCs w:val="20"/>
        </w:rPr>
        <w:t xml:space="preserve">personally identifiable private information, not available from public sources, about a </w:t>
      </w:r>
      <w:r w:rsidR="006405C4">
        <w:rPr>
          <w:rFonts w:ascii="Cambria" w:hAnsi="Cambria" w:cs="Cambria"/>
          <w:sz w:val="20"/>
          <w:szCs w:val="20"/>
        </w:rPr>
        <w:t xml:space="preserve">consumer or a </w:t>
      </w:r>
      <w:r w:rsidRPr="00F1600E">
        <w:rPr>
          <w:rFonts w:ascii="Cambria" w:hAnsi="Cambria" w:cs="Cambria"/>
          <w:sz w:val="20"/>
          <w:szCs w:val="20"/>
        </w:rPr>
        <w:t>client</w:t>
      </w:r>
      <w:r w:rsidR="006405C4">
        <w:rPr>
          <w:rFonts w:ascii="Cambria" w:hAnsi="Cambria" w:cs="Cambria"/>
          <w:sz w:val="20"/>
          <w:szCs w:val="20"/>
        </w:rPr>
        <w:t xml:space="preserve"> as defined in 1 or 2 above</w:t>
      </w:r>
      <w:r w:rsidRPr="00F1600E">
        <w:rPr>
          <w:rFonts w:ascii="Cambria" w:hAnsi="Cambria" w:cs="Cambria"/>
          <w:sz w:val="20"/>
          <w:szCs w:val="20"/>
        </w:rPr>
        <w:t xml:space="preserve">. </w:t>
      </w:r>
      <w:r w:rsidR="00585E3E">
        <w:rPr>
          <w:rFonts w:ascii="Cambria" w:hAnsi="Cambria" w:cs="Cambria"/>
          <w:sz w:val="20"/>
          <w:szCs w:val="20"/>
        </w:rPr>
        <w:t xml:space="preserve">Confidential information includes, but </w:t>
      </w:r>
      <w:r w:rsidR="006405C4">
        <w:rPr>
          <w:rFonts w:ascii="Cambria" w:hAnsi="Cambria" w:cs="Cambria"/>
          <w:sz w:val="20"/>
          <w:szCs w:val="20"/>
        </w:rPr>
        <w:t>is</w:t>
      </w:r>
      <w:r w:rsidR="00585E3E">
        <w:rPr>
          <w:rFonts w:ascii="Cambria" w:hAnsi="Cambria" w:cs="Cambria"/>
          <w:sz w:val="20"/>
          <w:szCs w:val="20"/>
        </w:rPr>
        <w:t xml:space="preserve"> not be limited to,</w:t>
      </w:r>
      <w:r w:rsidRPr="00F1600E">
        <w:rPr>
          <w:rFonts w:ascii="Cambria" w:hAnsi="Cambria" w:cs="Cambria"/>
          <w:sz w:val="20"/>
          <w:szCs w:val="20"/>
        </w:rPr>
        <w:t xml:space="preserve"> name, address, age, social security number, assets, income, net-worth, account balances, account numbers, beneficiary information, </w:t>
      </w:r>
      <w:r w:rsidR="00112597">
        <w:rPr>
          <w:rFonts w:ascii="Cambria" w:hAnsi="Cambria" w:cs="Cambria"/>
          <w:sz w:val="20"/>
          <w:szCs w:val="20"/>
        </w:rPr>
        <w:t xml:space="preserve">and </w:t>
      </w:r>
      <w:r w:rsidRPr="00F1600E">
        <w:rPr>
          <w:rFonts w:ascii="Cambria" w:hAnsi="Cambria" w:cs="Cambria"/>
          <w:sz w:val="20"/>
          <w:szCs w:val="20"/>
        </w:rPr>
        <w:t xml:space="preserve">investment history. </w:t>
      </w:r>
    </w:p>
    <w:p w14:paraId="3A7DED65" w14:textId="5D265B58" w:rsidR="00F1600E" w:rsidRPr="00F1600E" w:rsidRDefault="00585E3E" w:rsidP="00F1600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During </w:t>
      </w:r>
      <w:r w:rsidR="00E8499D">
        <w:rPr>
          <w:rFonts w:ascii="Cambria" w:hAnsi="Cambria" w:cs="Cambria"/>
          <w:sz w:val="20"/>
          <w:szCs w:val="20"/>
        </w:rPr>
        <w:t>HPW</w:t>
      </w:r>
      <w:r w:rsidR="006405C4">
        <w:rPr>
          <w:rFonts w:ascii="Cambria" w:hAnsi="Cambria" w:cs="Cambria"/>
          <w:sz w:val="20"/>
          <w:szCs w:val="20"/>
        </w:rPr>
        <w:t>’s</w:t>
      </w:r>
      <w:r>
        <w:rPr>
          <w:rFonts w:ascii="Cambria" w:hAnsi="Cambria" w:cs="Cambria"/>
          <w:sz w:val="20"/>
          <w:szCs w:val="20"/>
        </w:rPr>
        <w:t xml:space="preserve"> normal course of business, </w:t>
      </w:r>
      <w:r w:rsidR="006405C4">
        <w:rPr>
          <w:rFonts w:ascii="Cambria" w:hAnsi="Cambria" w:cs="Cambria"/>
          <w:sz w:val="20"/>
          <w:szCs w:val="20"/>
        </w:rPr>
        <w:t>it is required to</w:t>
      </w:r>
      <w:r w:rsidR="00F1600E" w:rsidRPr="00F1600E">
        <w:rPr>
          <w:rFonts w:ascii="Cambria" w:hAnsi="Cambria" w:cs="Cambria"/>
          <w:sz w:val="20"/>
          <w:szCs w:val="20"/>
        </w:rPr>
        <w:t xml:space="preserve"> collect </w:t>
      </w:r>
      <w:r w:rsidR="00112597">
        <w:rPr>
          <w:rFonts w:ascii="Cambria" w:hAnsi="Cambria" w:cs="Cambria"/>
          <w:sz w:val="20"/>
          <w:szCs w:val="20"/>
        </w:rPr>
        <w:t xml:space="preserve">confidential </w:t>
      </w:r>
      <w:r w:rsidR="00F1600E" w:rsidRPr="00F1600E">
        <w:rPr>
          <w:rFonts w:ascii="Cambria" w:hAnsi="Cambria" w:cs="Cambria"/>
          <w:sz w:val="20"/>
          <w:szCs w:val="20"/>
        </w:rPr>
        <w:t>non</w:t>
      </w:r>
      <w:r w:rsidR="00112597">
        <w:rPr>
          <w:rFonts w:ascii="Cambria" w:hAnsi="Cambria" w:cs="Cambria"/>
          <w:sz w:val="20"/>
          <w:szCs w:val="20"/>
        </w:rPr>
        <w:t>-</w:t>
      </w:r>
      <w:r w:rsidR="00F1600E" w:rsidRPr="00F1600E">
        <w:rPr>
          <w:rFonts w:ascii="Cambria" w:hAnsi="Cambria" w:cs="Cambria"/>
          <w:sz w:val="20"/>
          <w:szCs w:val="20"/>
        </w:rPr>
        <w:t xml:space="preserve">public information about </w:t>
      </w:r>
      <w:r w:rsidR="006405C4">
        <w:rPr>
          <w:rFonts w:ascii="Cambria" w:hAnsi="Cambria" w:cs="Cambria"/>
          <w:sz w:val="20"/>
          <w:szCs w:val="20"/>
        </w:rPr>
        <w:t xml:space="preserve">consumers or </w:t>
      </w:r>
      <w:r w:rsidR="00F1600E" w:rsidRPr="00F1600E">
        <w:rPr>
          <w:rFonts w:ascii="Cambria" w:hAnsi="Cambria" w:cs="Cambria"/>
          <w:sz w:val="20"/>
          <w:szCs w:val="20"/>
        </w:rPr>
        <w:t>clients</w:t>
      </w:r>
      <w:r w:rsidR="006405C4">
        <w:rPr>
          <w:rFonts w:ascii="Cambria" w:hAnsi="Cambria" w:cs="Cambria"/>
          <w:sz w:val="20"/>
          <w:szCs w:val="20"/>
        </w:rPr>
        <w:t xml:space="preserve"> in order to provide services</w:t>
      </w:r>
      <w:r w:rsidR="00F1600E" w:rsidRPr="00F1600E">
        <w:rPr>
          <w:rFonts w:ascii="Cambria" w:hAnsi="Cambria" w:cs="Cambria"/>
          <w:sz w:val="20"/>
          <w:szCs w:val="20"/>
        </w:rPr>
        <w:t xml:space="preserve">. </w:t>
      </w:r>
      <w:r w:rsidR="00E8499D">
        <w:rPr>
          <w:rFonts w:ascii="Cambria" w:hAnsi="Cambria" w:cs="Cambria"/>
          <w:sz w:val="20"/>
          <w:szCs w:val="20"/>
        </w:rPr>
        <w:t>HPW</w:t>
      </w:r>
      <w:r w:rsidR="00F1600E" w:rsidRPr="00F1600E">
        <w:rPr>
          <w:rFonts w:ascii="Cambria" w:hAnsi="Cambria" w:cs="Cambria"/>
          <w:sz w:val="20"/>
          <w:szCs w:val="20"/>
        </w:rPr>
        <w:t xml:space="preserve"> will not share </w:t>
      </w:r>
      <w:r w:rsidR="00112597">
        <w:rPr>
          <w:rFonts w:ascii="Cambria" w:hAnsi="Cambria" w:cs="Cambria"/>
          <w:sz w:val="20"/>
          <w:szCs w:val="20"/>
        </w:rPr>
        <w:t xml:space="preserve">confidential </w:t>
      </w:r>
      <w:r w:rsidR="00F1600E" w:rsidRPr="00F1600E">
        <w:rPr>
          <w:rFonts w:ascii="Cambria" w:hAnsi="Cambria" w:cs="Cambria"/>
          <w:sz w:val="20"/>
          <w:szCs w:val="20"/>
        </w:rPr>
        <w:t>non</w:t>
      </w:r>
      <w:r w:rsidR="005C0338">
        <w:rPr>
          <w:rFonts w:ascii="Cambria" w:hAnsi="Cambria" w:cs="Cambria"/>
          <w:sz w:val="20"/>
          <w:szCs w:val="20"/>
        </w:rPr>
        <w:t>-p</w:t>
      </w:r>
      <w:r w:rsidR="00F1600E" w:rsidRPr="00F1600E">
        <w:rPr>
          <w:rFonts w:ascii="Cambria" w:hAnsi="Cambria" w:cs="Cambria"/>
          <w:sz w:val="20"/>
          <w:szCs w:val="20"/>
        </w:rPr>
        <w:t xml:space="preserve">ublic information about </w:t>
      </w:r>
      <w:r w:rsidR="006405C4">
        <w:rPr>
          <w:rFonts w:ascii="Cambria" w:hAnsi="Cambria" w:cs="Cambria"/>
          <w:sz w:val="20"/>
          <w:szCs w:val="20"/>
        </w:rPr>
        <w:t xml:space="preserve">any consumers or </w:t>
      </w:r>
      <w:r w:rsidR="00F1600E" w:rsidRPr="00F1600E">
        <w:rPr>
          <w:rFonts w:ascii="Cambria" w:hAnsi="Cambria" w:cs="Cambria"/>
          <w:sz w:val="20"/>
          <w:szCs w:val="20"/>
        </w:rPr>
        <w:t xml:space="preserve">clients with </w:t>
      </w:r>
      <w:r w:rsidR="006405C4">
        <w:rPr>
          <w:rFonts w:ascii="Cambria" w:hAnsi="Cambria" w:cs="Cambria"/>
          <w:sz w:val="20"/>
          <w:szCs w:val="20"/>
        </w:rPr>
        <w:t xml:space="preserve">any unaffiliated </w:t>
      </w:r>
      <w:r w:rsidR="00F1600E" w:rsidRPr="00F1600E">
        <w:rPr>
          <w:rFonts w:ascii="Cambria" w:hAnsi="Cambria" w:cs="Cambria"/>
          <w:sz w:val="20"/>
          <w:szCs w:val="20"/>
        </w:rPr>
        <w:t xml:space="preserve">third parties </w:t>
      </w:r>
      <w:r w:rsidR="006405C4">
        <w:rPr>
          <w:rFonts w:ascii="Cambria" w:hAnsi="Cambria" w:cs="Cambria"/>
          <w:sz w:val="20"/>
          <w:szCs w:val="20"/>
        </w:rPr>
        <w:t>of</w:t>
      </w:r>
      <w:r w:rsidR="00F1600E" w:rsidRPr="00F1600E">
        <w:rPr>
          <w:rFonts w:ascii="Cambria" w:hAnsi="Cambria" w:cs="Cambria"/>
          <w:sz w:val="20"/>
          <w:szCs w:val="20"/>
        </w:rPr>
        <w:t xml:space="preserve"> </w:t>
      </w:r>
      <w:r w:rsidR="00E8499D">
        <w:rPr>
          <w:rFonts w:ascii="Cambria" w:hAnsi="Cambria" w:cs="Cambria"/>
          <w:sz w:val="20"/>
          <w:szCs w:val="20"/>
        </w:rPr>
        <w:t>HPW</w:t>
      </w:r>
      <w:r w:rsidR="00F1600E" w:rsidRPr="00F1600E">
        <w:rPr>
          <w:rFonts w:ascii="Cambria" w:hAnsi="Cambria" w:cs="Cambria"/>
          <w:sz w:val="20"/>
          <w:szCs w:val="20"/>
        </w:rPr>
        <w:t>, except as noted below:</w:t>
      </w:r>
    </w:p>
    <w:p w14:paraId="0C091576" w14:textId="0002BB32" w:rsidR="00F1600E" w:rsidRPr="00F1600E" w:rsidRDefault="00F1600E" w:rsidP="00E8499D">
      <w:pPr>
        <w:widowControl w:val="0"/>
        <w:numPr>
          <w:ilvl w:val="0"/>
          <w:numId w:val="2"/>
        </w:numPr>
        <w:tabs>
          <w:tab w:val="left" w:pos="220"/>
          <w:tab w:val="left" w:pos="630"/>
        </w:tabs>
        <w:autoSpaceDE w:val="0"/>
        <w:autoSpaceDN w:val="0"/>
        <w:adjustRightInd w:val="0"/>
        <w:spacing w:after="240"/>
        <w:ind w:left="630" w:hanging="720"/>
        <w:rPr>
          <w:rFonts w:ascii="Times" w:hAnsi="Times" w:cs="Times"/>
          <w:sz w:val="20"/>
          <w:szCs w:val="20"/>
        </w:rPr>
      </w:pPr>
      <w:r w:rsidRPr="00F1600E">
        <w:rPr>
          <w:rFonts w:ascii="Symbol" w:hAnsi="Symbol" w:cs="Symbol"/>
          <w:sz w:val="20"/>
          <w:szCs w:val="20"/>
        </w:rPr>
        <w:tab/>
      </w:r>
      <w:r w:rsidRPr="00F1600E">
        <w:rPr>
          <w:rFonts w:ascii="Symbol" w:hAnsi="Symbol" w:cs="Symbol"/>
          <w:sz w:val="20"/>
          <w:szCs w:val="20"/>
        </w:rPr>
        <w:tab/>
      </w:r>
      <w:r w:rsidRPr="00F1600E">
        <w:rPr>
          <w:rFonts w:ascii="Symbol" w:hAnsi="Symbol" w:cs="Symbol"/>
          <w:sz w:val="20"/>
          <w:szCs w:val="20"/>
        </w:rPr>
        <w:t></w:t>
      </w:r>
      <w:r w:rsidRPr="00F1600E">
        <w:rPr>
          <w:rFonts w:ascii="Symbol" w:hAnsi="Symbol" w:cs="Symbol"/>
          <w:sz w:val="20"/>
          <w:szCs w:val="20"/>
        </w:rPr>
        <w:t></w:t>
      </w:r>
      <w:r w:rsidRPr="00F1600E">
        <w:rPr>
          <w:rFonts w:ascii="Symbol" w:hAnsi="Symbol" w:cs="Symbol"/>
          <w:sz w:val="20"/>
          <w:szCs w:val="20"/>
        </w:rPr>
        <w:t></w:t>
      </w:r>
      <w:r w:rsidRPr="00F1600E">
        <w:rPr>
          <w:rFonts w:ascii="Symbol" w:hAnsi="Symbol" w:cs="Symbol"/>
          <w:sz w:val="20"/>
          <w:szCs w:val="20"/>
        </w:rPr>
        <w:t></w:t>
      </w:r>
      <w:r w:rsidRPr="00F1600E">
        <w:rPr>
          <w:rFonts w:ascii="Symbol" w:hAnsi="Symbol" w:cs="Symbol"/>
          <w:sz w:val="20"/>
          <w:szCs w:val="20"/>
        </w:rPr>
        <w:t></w:t>
      </w:r>
      <w:r w:rsidRPr="00F1600E">
        <w:rPr>
          <w:rFonts w:ascii="Cambria" w:hAnsi="Cambria" w:cs="Cambria"/>
          <w:sz w:val="20"/>
          <w:szCs w:val="20"/>
        </w:rPr>
        <w:t>To complete transactions or account changes, as directed by the client</w:t>
      </w:r>
      <w:r w:rsidR="005C0338">
        <w:rPr>
          <w:rFonts w:ascii="Cambria" w:hAnsi="Cambria" w:cs="Cambria"/>
          <w:sz w:val="20"/>
          <w:szCs w:val="20"/>
        </w:rPr>
        <w:t>;</w:t>
      </w:r>
      <w:r w:rsidRPr="00F1600E">
        <w:rPr>
          <w:rFonts w:ascii="Cambria" w:hAnsi="Cambria" w:cs="Cambria"/>
          <w:sz w:val="20"/>
          <w:szCs w:val="20"/>
        </w:rPr>
        <w:t xml:space="preserve"> </w:t>
      </w:r>
    </w:p>
    <w:p w14:paraId="5388F435" w14:textId="0EBC6382" w:rsidR="00F1600E" w:rsidRPr="00F1600E" w:rsidRDefault="00F1600E" w:rsidP="00E8499D">
      <w:pPr>
        <w:widowControl w:val="0"/>
        <w:numPr>
          <w:ilvl w:val="0"/>
          <w:numId w:val="2"/>
        </w:numPr>
        <w:tabs>
          <w:tab w:val="left" w:pos="220"/>
          <w:tab w:val="left" w:pos="630"/>
        </w:tabs>
        <w:autoSpaceDE w:val="0"/>
        <w:autoSpaceDN w:val="0"/>
        <w:adjustRightInd w:val="0"/>
        <w:spacing w:after="240"/>
        <w:ind w:left="630" w:hanging="720"/>
        <w:rPr>
          <w:rFonts w:ascii="Times" w:hAnsi="Times" w:cs="Times"/>
          <w:sz w:val="20"/>
          <w:szCs w:val="20"/>
        </w:rPr>
      </w:pPr>
      <w:r w:rsidRPr="00F1600E">
        <w:rPr>
          <w:rFonts w:ascii="Symbol" w:hAnsi="Symbol" w:cs="Symbol"/>
          <w:sz w:val="20"/>
          <w:szCs w:val="20"/>
        </w:rPr>
        <w:tab/>
      </w:r>
      <w:r w:rsidRPr="00F1600E">
        <w:rPr>
          <w:rFonts w:ascii="Symbol" w:hAnsi="Symbol" w:cs="Symbol"/>
          <w:sz w:val="20"/>
          <w:szCs w:val="20"/>
        </w:rPr>
        <w:tab/>
      </w:r>
      <w:r w:rsidRPr="00F1600E">
        <w:rPr>
          <w:rFonts w:ascii="Symbol" w:hAnsi="Symbol" w:cs="Symbol"/>
          <w:sz w:val="20"/>
          <w:szCs w:val="20"/>
        </w:rPr>
        <w:t></w:t>
      </w:r>
      <w:r w:rsidRPr="00F1600E">
        <w:rPr>
          <w:rFonts w:ascii="Symbol" w:hAnsi="Symbol" w:cs="Symbol"/>
          <w:sz w:val="20"/>
          <w:szCs w:val="20"/>
        </w:rPr>
        <w:t></w:t>
      </w:r>
      <w:r w:rsidRPr="00F1600E">
        <w:rPr>
          <w:rFonts w:ascii="Symbol" w:hAnsi="Symbol" w:cs="Symbol"/>
          <w:sz w:val="20"/>
          <w:szCs w:val="20"/>
        </w:rPr>
        <w:t></w:t>
      </w:r>
      <w:r w:rsidRPr="00F1600E">
        <w:rPr>
          <w:rFonts w:ascii="Symbol" w:hAnsi="Symbol" w:cs="Symbol"/>
          <w:sz w:val="20"/>
          <w:szCs w:val="20"/>
        </w:rPr>
        <w:t></w:t>
      </w:r>
      <w:r w:rsidRPr="00F1600E">
        <w:rPr>
          <w:rFonts w:ascii="Symbol" w:hAnsi="Symbol" w:cs="Symbol"/>
          <w:sz w:val="20"/>
          <w:szCs w:val="20"/>
        </w:rPr>
        <w:t></w:t>
      </w:r>
      <w:r w:rsidR="00EA55A2" w:rsidRPr="00EA55A2">
        <w:rPr>
          <w:rFonts w:cs="Symbol"/>
          <w:sz w:val="20"/>
          <w:szCs w:val="20"/>
        </w:rPr>
        <w:t>when providing maintenance</w:t>
      </w:r>
      <w:r w:rsidRPr="00F1600E">
        <w:rPr>
          <w:rFonts w:ascii="Cambria" w:hAnsi="Cambria" w:cs="Cambria"/>
          <w:sz w:val="20"/>
          <w:szCs w:val="20"/>
        </w:rPr>
        <w:t xml:space="preserve"> or service</w:t>
      </w:r>
      <w:r w:rsidR="00EA55A2">
        <w:rPr>
          <w:rFonts w:ascii="Cambria" w:hAnsi="Cambria" w:cs="Cambria"/>
          <w:sz w:val="20"/>
          <w:szCs w:val="20"/>
        </w:rPr>
        <w:t>s to</w:t>
      </w:r>
      <w:r w:rsidRPr="00F1600E">
        <w:rPr>
          <w:rFonts w:ascii="Cambria" w:hAnsi="Cambria" w:cs="Cambria"/>
          <w:sz w:val="20"/>
          <w:szCs w:val="20"/>
        </w:rPr>
        <w:t xml:space="preserve"> a client’s account</w:t>
      </w:r>
      <w:r w:rsidR="005C0338">
        <w:rPr>
          <w:rFonts w:ascii="Cambria" w:hAnsi="Cambria" w:cs="Cambria"/>
          <w:sz w:val="20"/>
          <w:szCs w:val="20"/>
        </w:rPr>
        <w:t>;</w:t>
      </w:r>
      <w:r w:rsidRPr="00F1600E">
        <w:rPr>
          <w:rFonts w:ascii="Cambria" w:hAnsi="Cambria" w:cs="Cambria"/>
          <w:sz w:val="20"/>
          <w:szCs w:val="20"/>
        </w:rPr>
        <w:t xml:space="preserve"> </w:t>
      </w:r>
    </w:p>
    <w:p w14:paraId="480D72C4" w14:textId="3A1B44C0" w:rsidR="00F1600E" w:rsidRPr="00F1600E" w:rsidRDefault="00F1600E" w:rsidP="00E849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630" w:hanging="720"/>
        <w:rPr>
          <w:rFonts w:ascii="Times" w:hAnsi="Times" w:cs="Times"/>
          <w:sz w:val="20"/>
          <w:szCs w:val="20"/>
        </w:rPr>
      </w:pPr>
      <w:r w:rsidRPr="00F1600E">
        <w:rPr>
          <w:rFonts w:ascii="Symbol" w:hAnsi="Symbol" w:cs="Symbol"/>
          <w:sz w:val="20"/>
          <w:szCs w:val="20"/>
        </w:rPr>
        <w:tab/>
      </w:r>
      <w:r w:rsidRPr="00F1600E">
        <w:rPr>
          <w:rFonts w:ascii="Symbol" w:hAnsi="Symbol" w:cs="Symbol"/>
          <w:sz w:val="20"/>
          <w:szCs w:val="20"/>
        </w:rPr>
        <w:tab/>
      </w:r>
      <w:r w:rsidRPr="00F1600E">
        <w:rPr>
          <w:rFonts w:ascii="Symbol" w:hAnsi="Symbol" w:cs="Symbol"/>
          <w:sz w:val="20"/>
          <w:szCs w:val="20"/>
        </w:rPr>
        <w:t></w:t>
      </w:r>
      <w:r w:rsidRPr="00F1600E">
        <w:rPr>
          <w:rFonts w:ascii="Symbol" w:hAnsi="Symbol" w:cs="Symbol"/>
          <w:sz w:val="20"/>
          <w:szCs w:val="20"/>
        </w:rPr>
        <w:t></w:t>
      </w:r>
      <w:r w:rsidRPr="00F1600E">
        <w:rPr>
          <w:rFonts w:ascii="Symbol" w:hAnsi="Symbol" w:cs="Symbol"/>
          <w:sz w:val="20"/>
          <w:szCs w:val="20"/>
        </w:rPr>
        <w:t></w:t>
      </w:r>
      <w:r w:rsidRPr="00F1600E">
        <w:rPr>
          <w:rFonts w:ascii="Symbol" w:hAnsi="Symbol" w:cs="Symbol"/>
          <w:sz w:val="20"/>
          <w:szCs w:val="20"/>
        </w:rPr>
        <w:t></w:t>
      </w:r>
      <w:r w:rsidRPr="00F1600E">
        <w:rPr>
          <w:rFonts w:ascii="Symbol" w:hAnsi="Symbol" w:cs="Symbol"/>
          <w:sz w:val="20"/>
          <w:szCs w:val="20"/>
        </w:rPr>
        <w:t></w:t>
      </w:r>
      <w:r w:rsidR="00656A24">
        <w:rPr>
          <w:rFonts w:ascii="Cambria" w:hAnsi="Cambria" w:cs="Cambria"/>
          <w:sz w:val="20"/>
          <w:szCs w:val="20"/>
        </w:rPr>
        <w:t>as</w:t>
      </w:r>
      <w:r w:rsidRPr="00F1600E">
        <w:rPr>
          <w:rFonts w:ascii="Cambria" w:hAnsi="Cambria" w:cs="Cambria"/>
          <w:sz w:val="20"/>
          <w:szCs w:val="20"/>
        </w:rPr>
        <w:t xml:space="preserve"> </w:t>
      </w:r>
      <w:r w:rsidR="00585E3E">
        <w:rPr>
          <w:rFonts w:ascii="Cambria" w:hAnsi="Cambria" w:cs="Cambria"/>
          <w:sz w:val="20"/>
          <w:szCs w:val="20"/>
        </w:rPr>
        <w:t>directed or approved</w:t>
      </w:r>
      <w:r w:rsidRPr="00F1600E">
        <w:rPr>
          <w:rFonts w:ascii="Cambria" w:hAnsi="Cambria" w:cs="Cambria"/>
          <w:sz w:val="20"/>
          <w:szCs w:val="20"/>
        </w:rPr>
        <w:t xml:space="preserve"> by the client</w:t>
      </w:r>
      <w:r w:rsidR="006405C4">
        <w:rPr>
          <w:rFonts w:ascii="Cambria" w:hAnsi="Cambria" w:cs="Cambria"/>
          <w:sz w:val="20"/>
          <w:szCs w:val="20"/>
        </w:rPr>
        <w:t xml:space="preserve"> to provide such information to a third party</w:t>
      </w:r>
      <w:r w:rsidR="005C0338">
        <w:rPr>
          <w:rFonts w:ascii="Cambria" w:hAnsi="Cambria" w:cs="Cambria"/>
          <w:sz w:val="20"/>
          <w:szCs w:val="20"/>
        </w:rPr>
        <w:t>;</w:t>
      </w:r>
      <w:r w:rsidRPr="00F1600E">
        <w:rPr>
          <w:rFonts w:ascii="Cambria" w:hAnsi="Cambria" w:cs="Cambria"/>
          <w:sz w:val="20"/>
          <w:szCs w:val="20"/>
        </w:rPr>
        <w:t xml:space="preserve"> </w:t>
      </w:r>
    </w:p>
    <w:p w14:paraId="46F8970E" w14:textId="2C34D880" w:rsidR="00F1600E" w:rsidRPr="00F1600E" w:rsidRDefault="00F1600E" w:rsidP="00E849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630" w:hanging="720"/>
        <w:rPr>
          <w:rFonts w:ascii="Times" w:hAnsi="Times" w:cs="Times"/>
          <w:sz w:val="20"/>
          <w:szCs w:val="20"/>
        </w:rPr>
      </w:pPr>
      <w:r w:rsidRPr="00F1600E">
        <w:rPr>
          <w:rFonts w:ascii="Symbol" w:hAnsi="Symbol" w:cs="Symbol"/>
          <w:sz w:val="20"/>
          <w:szCs w:val="20"/>
        </w:rPr>
        <w:tab/>
      </w:r>
      <w:r w:rsidRPr="00F1600E">
        <w:rPr>
          <w:rFonts w:ascii="Symbol" w:hAnsi="Symbol" w:cs="Symbol"/>
          <w:sz w:val="20"/>
          <w:szCs w:val="20"/>
        </w:rPr>
        <w:tab/>
      </w:r>
      <w:r w:rsidRPr="00F1600E">
        <w:rPr>
          <w:rFonts w:ascii="Symbol" w:hAnsi="Symbol" w:cs="Symbol"/>
          <w:sz w:val="20"/>
          <w:szCs w:val="20"/>
        </w:rPr>
        <w:t></w:t>
      </w:r>
      <w:r w:rsidRPr="00F1600E">
        <w:rPr>
          <w:rFonts w:ascii="Symbol" w:hAnsi="Symbol" w:cs="Symbol"/>
          <w:sz w:val="20"/>
          <w:szCs w:val="20"/>
        </w:rPr>
        <w:t></w:t>
      </w:r>
      <w:r w:rsidRPr="00F1600E">
        <w:rPr>
          <w:rFonts w:ascii="Symbol" w:hAnsi="Symbol" w:cs="Symbol"/>
          <w:sz w:val="20"/>
          <w:szCs w:val="20"/>
        </w:rPr>
        <w:t></w:t>
      </w:r>
      <w:r w:rsidRPr="00F1600E">
        <w:rPr>
          <w:rFonts w:ascii="Symbol" w:hAnsi="Symbol" w:cs="Symbol"/>
          <w:sz w:val="20"/>
          <w:szCs w:val="20"/>
        </w:rPr>
        <w:t></w:t>
      </w:r>
      <w:r w:rsidR="00656A24">
        <w:rPr>
          <w:rFonts w:cs="Symbol"/>
          <w:sz w:val="20"/>
          <w:szCs w:val="20"/>
        </w:rPr>
        <w:t>wi</w:t>
      </w:r>
      <w:r w:rsidRPr="00F1600E">
        <w:rPr>
          <w:rFonts w:ascii="Cambria" w:hAnsi="Cambria" w:cs="Cambria"/>
          <w:sz w:val="20"/>
          <w:szCs w:val="20"/>
        </w:rPr>
        <w:t>th</w:t>
      </w:r>
      <w:r w:rsidR="00656A24">
        <w:rPr>
          <w:rFonts w:ascii="Cambria" w:hAnsi="Cambria" w:cs="Cambria"/>
          <w:sz w:val="20"/>
          <w:szCs w:val="20"/>
        </w:rPr>
        <w:t xml:space="preserve"> such</w:t>
      </w:r>
      <w:r w:rsidRPr="00F1600E">
        <w:rPr>
          <w:rFonts w:ascii="Cambria" w:hAnsi="Cambria" w:cs="Cambria"/>
          <w:sz w:val="20"/>
          <w:szCs w:val="20"/>
        </w:rPr>
        <w:t xml:space="preserve"> entities under common ownership and control of </w:t>
      </w:r>
      <w:r w:rsidR="00E8499D">
        <w:rPr>
          <w:rFonts w:ascii="Cambria" w:hAnsi="Cambria" w:cs="Cambria"/>
          <w:sz w:val="20"/>
          <w:szCs w:val="20"/>
        </w:rPr>
        <w:t>HPW</w:t>
      </w:r>
      <w:r w:rsidR="005C0338">
        <w:rPr>
          <w:rFonts w:ascii="Cambria" w:hAnsi="Cambria" w:cs="Cambria"/>
          <w:sz w:val="20"/>
          <w:szCs w:val="20"/>
        </w:rPr>
        <w:t>;</w:t>
      </w:r>
      <w:r w:rsidRPr="00F1600E">
        <w:rPr>
          <w:rFonts w:ascii="Cambria" w:hAnsi="Cambria" w:cs="Cambria"/>
          <w:sz w:val="20"/>
          <w:szCs w:val="20"/>
        </w:rPr>
        <w:t xml:space="preserve"> </w:t>
      </w:r>
    </w:p>
    <w:p w14:paraId="49C7C35C" w14:textId="1D3A607D" w:rsidR="00F1600E" w:rsidRPr="00F1600E" w:rsidRDefault="00F1600E" w:rsidP="00E8499D">
      <w:pPr>
        <w:widowControl w:val="0"/>
        <w:numPr>
          <w:ilvl w:val="5"/>
          <w:numId w:val="2"/>
        </w:numPr>
        <w:tabs>
          <w:tab w:val="left" w:pos="220"/>
        </w:tabs>
        <w:autoSpaceDE w:val="0"/>
        <w:autoSpaceDN w:val="0"/>
        <w:adjustRightInd w:val="0"/>
        <w:spacing w:after="240"/>
        <w:ind w:left="630" w:hanging="720"/>
        <w:jc w:val="both"/>
        <w:rPr>
          <w:rFonts w:ascii="Times" w:hAnsi="Times" w:cs="Times"/>
          <w:sz w:val="20"/>
          <w:szCs w:val="20"/>
        </w:rPr>
      </w:pPr>
      <w:r w:rsidRPr="00F1600E">
        <w:rPr>
          <w:rFonts w:ascii="Symbol" w:hAnsi="Symbol" w:cs="Symbol"/>
          <w:sz w:val="20"/>
          <w:szCs w:val="20"/>
        </w:rPr>
        <w:tab/>
      </w:r>
      <w:r w:rsidRPr="00F1600E">
        <w:rPr>
          <w:rFonts w:ascii="Symbol" w:hAnsi="Symbol" w:cs="Symbol"/>
          <w:sz w:val="20"/>
          <w:szCs w:val="20"/>
        </w:rPr>
        <w:tab/>
      </w:r>
      <w:r w:rsidRPr="00F1600E">
        <w:rPr>
          <w:rFonts w:ascii="Symbol" w:hAnsi="Symbol" w:cs="Symbol"/>
          <w:sz w:val="20"/>
          <w:szCs w:val="20"/>
        </w:rPr>
        <w:t></w:t>
      </w:r>
      <w:r w:rsidRPr="00F1600E">
        <w:rPr>
          <w:rFonts w:ascii="Symbol" w:hAnsi="Symbol" w:cs="Symbol"/>
          <w:sz w:val="20"/>
          <w:szCs w:val="20"/>
        </w:rPr>
        <w:t></w:t>
      </w:r>
      <w:r w:rsidRPr="00F1600E">
        <w:rPr>
          <w:rFonts w:ascii="Symbol" w:hAnsi="Symbol" w:cs="Symbol"/>
          <w:sz w:val="20"/>
          <w:szCs w:val="20"/>
        </w:rPr>
        <w:t></w:t>
      </w:r>
      <w:r w:rsidRPr="00F1600E">
        <w:rPr>
          <w:rFonts w:ascii="Symbol" w:hAnsi="Symbol" w:cs="Symbol"/>
          <w:sz w:val="20"/>
          <w:szCs w:val="20"/>
        </w:rPr>
        <w:t></w:t>
      </w:r>
      <w:r w:rsidR="00656A24">
        <w:rPr>
          <w:rFonts w:ascii="Cambria" w:hAnsi="Cambria" w:cs="Cambria"/>
          <w:sz w:val="20"/>
          <w:szCs w:val="20"/>
        </w:rPr>
        <w:t>w</w:t>
      </w:r>
      <w:r w:rsidRPr="00F1600E">
        <w:rPr>
          <w:rFonts w:ascii="Cambria" w:hAnsi="Cambria" w:cs="Cambria"/>
          <w:sz w:val="20"/>
          <w:szCs w:val="20"/>
        </w:rPr>
        <w:t>ith contracted third-parties who require the information to develop, support and deliver</w:t>
      </w:r>
      <w:r w:rsidR="006405C4">
        <w:rPr>
          <w:rFonts w:ascii="Cambria" w:hAnsi="Cambria" w:cs="Cambria"/>
          <w:sz w:val="20"/>
          <w:szCs w:val="20"/>
        </w:rPr>
        <w:t xml:space="preserve"> </w:t>
      </w:r>
      <w:r w:rsidR="00E8499D">
        <w:rPr>
          <w:rFonts w:ascii="Cambria" w:hAnsi="Cambria" w:cs="Cambria"/>
          <w:sz w:val="20"/>
          <w:szCs w:val="20"/>
        </w:rPr>
        <w:tab/>
      </w:r>
      <w:r w:rsidR="006405C4">
        <w:rPr>
          <w:rFonts w:ascii="Cambria" w:hAnsi="Cambria" w:cs="Cambria"/>
          <w:sz w:val="20"/>
          <w:szCs w:val="20"/>
        </w:rPr>
        <w:t>the intended</w:t>
      </w:r>
      <w:r w:rsidRPr="00F1600E">
        <w:rPr>
          <w:rFonts w:ascii="Cambria" w:hAnsi="Cambria" w:cs="Cambria"/>
          <w:sz w:val="20"/>
          <w:szCs w:val="20"/>
        </w:rPr>
        <w:t xml:space="preserve"> services</w:t>
      </w:r>
      <w:r w:rsidR="005C0338">
        <w:rPr>
          <w:rFonts w:ascii="Cambria" w:hAnsi="Cambria" w:cs="Cambria"/>
          <w:sz w:val="20"/>
          <w:szCs w:val="20"/>
        </w:rPr>
        <w:t>; or</w:t>
      </w:r>
    </w:p>
    <w:p w14:paraId="5E6373B2" w14:textId="1475A2BA" w:rsidR="00C222BD" w:rsidRPr="00C222BD" w:rsidRDefault="00F1600E" w:rsidP="00E8499D">
      <w:pPr>
        <w:widowControl w:val="0"/>
        <w:numPr>
          <w:ilvl w:val="1"/>
          <w:numId w:val="2"/>
        </w:numPr>
        <w:tabs>
          <w:tab w:val="left" w:pos="220"/>
          <w:tab w:val="left" w:pos="630"/>
        </w:tabs>
        <w:autoSpaceDE w:val="0"/>
        <w:autoSpaceDN w:val="0"/>
        <w:adjustRightInd w:val="0"/>
        <w:spacing w:after="240"/>
        <w:ind w:left="720" w:hanging="720"/>
        <w:jc w:val="both"/>
        <w:rPr>
          <w:rFonts w:ascii="Times" w:hAnsi="Times" w:cs="Times"/>
          <w:sz w:val="20"/>
          <w:szCs w:val="20"/>
        </w:rPr>
      </w:pPr>
      <w:r w:rsidRPr="00F1600E">
        <w:rPr>
          <w:rFonts w:ascii="Symbol" w:hAnsi="Symbol" w:cs="Symbol"/>
          <w:sz w:val="20"/>
          <w:szCs w:val="20"/>
        </w:rPr>
        <w:tab/>
      </w:r>
      <w:r w:rsidRPr="00F1600E">
        <w:rPr>
          <w:rFonts w:ascii="Symbol" w:hAnsi="Symbol" w:cs="Symbol"/>
          <w:sz w:val="20"/>
          <w:szCs w:val="20"/>
        </w:rPr>
        <w:tab/>
      </w:r>
      <w:r w:rsidRPr="00F1600E">
        <w:rPr>
          <w:rFonts w:ascii="Symbol" w:hAnsi="Symbol" w:cs="Symbol"/>
          <w:sz w:val="20"/>
          <w:szCs w:val="20"/>
        </w:rPr>
        <w:t></w:t>
      </w:r>
      <w:r w:rsidRPr="00F1600E">
        <w:rPr>
          <w:rFonts w:ascii="Symbol" w:hAnsi="Symbol" w:cs="Symbol"/>
          <w:sz w:val="20"/>
          <w:szCs w:val="20"/>
        </w:rPr>
        <w:t></w:t>
      </w:r>
      <w:r w:rsidRPr="00F1600E">
        <w:rPr>
          <w:rFonts w:ascii="Symbol" w:hAnsi="Symbol" w:cs="Symbol"/>
          <w:sz w:val="20"/>
          <w:szCs w:val="20"/>
        </w:rPr>
        <w:t></w:t>
      </w:r>
      <w:r w:rsidRPr="00F1600E">
        <w:rPr>
          <w:rFonts w:ascii="Symbol" w:hAnsi="Symbol" w:cs="Symbol"/>
          <w:sz w:val="20"/>
          <w:szCs w:val="20"/>
        </w:rPr>
        <w:t></w:t>
      </w:r>
      <w:r w:rsidR="00656A24">
        <w:rPr>
          <w:rFonts w:ascii="Cambria" w:hAnsi="Cambria" w:cs="Cambria"/>
          <w:sz w:val="20"/>
          <w:szCs w:val="20"/>
        </w:rPr>
        <w:t>a</w:t>
      </w:r>
      <w:r w:rsidR="00C222BD">
        <w:rPr>
          <w:rFonts w:ascii="Cambria" w:hAnsi="Cambria" w:cs="Cambria"/>
          <w:sz w:val="20"/>
          <w:szCs w:val="20"/>
        </w:rPr>
        <w:t xml:space="preserve">s </w:t>
      </w:r>
      <w:r w:rsidR="00E8499D">
        <w:rPr>
          <w:rFonts w:ascii="Cambria" w:hAnsi="Cambria" w:cs="Cambria"/>
          <w:sz w:val="20"/>
          <w:szCs w:val="20"/>
        </w:rPr>
        <w:t>HPW</w:t>
      </w:r>
      <w:r w:rsidRPr="00F1600E">
        <w:rPr>
          <w:rFonts w:ascii="Cambria" w:hAnsi="Cambria" w:cs="Cambria"/>
          <w:sz w:val="20"/>
          <w:szCs w:val="20"/>
        </w:rPr>
        <w:t xml:space="preserve"> is required or permitted by law or </w:t>
      </w:r>
      <w:r w:rsidR="006405C4">
        <w:rPr>
          <w:rFonts w:ascii="Cambria" w:hAnsi="Cambria" w:cs="Cambria"/>
          <w:sz w:val="20"/>
          <w:szCs w:val="20"/>
        </w:rPr>
        <w:t xml:space="preserve">such </w:t>
      </w:r>
      <w:r w:rsidRPr="00F1600E">
        <w:rPr>
          <w:rFonts w:ascii="Cambria" w:hAnsi="Cambria" w:cs="Cambria"/>
          <w:sz w:val="20"/>
          <w:szCs w:val="20"/>
        </w:rPr>
        <w:t xml:space="preserve">regulatory authorities with jurisdiction over </w:t>
      </w:r>
      <w:r w:rsidR="006405C4">
        <w:rPr>
          <w:rFonts w:ascii="Cambria" w:hAnsi="Cambria" w:cs="Cambria"/>
          <w:sz w:val="20"/>
          <w:szCs w:val="20"/>
        </w:rPr>
        <w:t>it</w:t>
      </w:r>
      <w:r w:rsidR="00C222BD">
        <w:rPr>
          <w:rFonts w:ascii="Cambria" w:hAnsi="Cambria" w:cs="Cambria"/>
          <w:sz w:val="20"/>
          <w:szCs w:val="20"/>
        </w:rPr>
        <w:t xml:space="preserve">. </w:t>
      </w:r>
    </w:p>
    <w:p w14:paraId="1F083520" w14:textId="378FAF42" w:rsidR="00C222BD" w:rsidRDefault="00F1600E" w:rsidP="00656A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F1600E">
        <w:rPr>
          <w:rFonts w:ascii="Cambria" w:hAnsi="Cambria" w:cs="Cambria"/>
          <w:sz w:val="20"/>
          <w:szCs w:val="20"/>
        </w:rPr>
        <w:t xml:space="preserve">As a client of </w:t>
      </w:r>
      <w:r w:rsidR="00E8499D">
        <w:rPr>
          <w:rFonts w:ascii="Cambria" w:hAnsi="Cambria" w:cs="Cambria"/>
          <w:sz w:val="20"/>
          <w:szCs w:val="20"/>
        </w:rPr>
        <w:t>HPW</w:t>
      </w:r>
      <w:r w:rsidR="005C0338">
        <w:rPr>
          <w:rFonts w:ascii="Cambria" w:hAnsi="Cambria" w:cs="Cambria"/>
          <w:sz w:val="20"/>
          <w:szCs w:val="20"/>
        </w:rPr>
        <w:t>,</w:t>
      </w:r>
      <w:r w:rsidRPr="00F1600E">
        <w:rPr>
          <w:rFonts w:ascii="Cambria" w:hAnsi="Cambria" w:cs="Cambria"/>
          <w:sz w:val="20"/>
          <w:szCs w:val="20"/>
        </w:rPr>
        <w:t xml:space="preserve"> your privacy is important to us. </w:t>
      </w:r>
      <w:r w:rsidR="00E8499D">
        <w:rPr>
          <w:rFonts w:ascii="Cambria" w:hAnsi="Cambria" w:cs="Cambria"/>
          <w:sz w:val="20"/>
          <w:szCs w:val="20"/>
        </w:rPr>
        <w:t>HPW</w:t>
      </w:r>
      <w:r w:rsidR="00656A24">
        <w:rPr>
          <w:rFonts w:ascii="Cambria" w:hAnsi="Cambria" w:cs="Cambria"/>
          <w:sz w:val="20"/>
          <w:szCs w:val="20"/>
        </w:rPr>
        <w:t xml:space="preserve"> is</w:t>
      </w:r>
      <w:r w:rsidRPr="00F1600E">
        <w:rPr>
          <w:rFonts w:ascii="Cambria" w:hAnsi="Cambria" w:cs="Cambria"/>
          <w:sz w:val="20"/>
          <w:szCs w:val="20"/>
        </w:rPr>
        <w:t xml:space="preserve"> dedicated to safeguarding your personal and financial information. </w:t>
      </w:r>
      <w:r w:rsidR="003239B0">
        <w:rPr>
          <w:rFonts w:ascii="Cambria" w:hAnsi="Cambria" w:cs="Cambria"/>
          <w:sz w:val="20"/>
          <w:szCs w:val="20"/>
        </w:rPr>
        <w:t>We</w:t>
      </w:r>
      <w:r w:rsidRPr="00F1600E">
        <w:rPr>
          <w:rFonts w:ascii="Cambria" w:hAnsi="Cambria" w:cs="Cambria"/>
          <w:sz w:val="20"/>
          <w:szCs w:val="20"/>
        </w:rPr>
        <w:t xml:space="preserve"> restrict access to </w:t>
      </w:r>
      <w:r w:rsidR="00971F16">
        <w:rPr>
          <w:rFonts w:ascii="Cambria" w:hAnsi="Cambria" w:cs="Cambria"/>
          <w:sz w:val="20"/>
          <w:szCs w:val="20"/>
        </w:rPr>
        <w:t xml:space="preserve">your </w:t>
      </w:r>
      <w:r w:rsidRPr="00F1600E">
        <w:rPr>
          <w:rFonts w:ascii="Cambria" w:hAnsi="Cambria" w:cs="Cambria"/>
          <w:sz w:val="20"/>
          <w:szCs w:val="20"/>
        </w:rPr>
        <w:t xml:space="preserve">confidential personal information to </w:t>
      </w:r>
      <w:r w:rsidR="00971F16">
        <w:rPr>
          <w:rFonts w:ascii="Cambria" w:hAnsi="Cambria" w:cs="Cambria"/>
          <w:sz w:val="20"/>
          <w:szCs w:val="20"/>
        </w:rPr>
        <w:t xml:space="preserve">only </w:t>
      </w:r>
      <w:r w:rsidRPr="00F1600E">
        <w:rPr>
          <w:rFonts w:ascii="Cambria" w:hAnsi="Cambria" w:cs="Cambria"/>
          <w:sz w:val="20"/>
          <w:szCs w:val="20"/>
        </w:rPr>
        <w:t xml:space="preserve">those employees who need to know that information to provide </w:t>
      </w:r>
      <w:r w:rsidR="00656A24">
        <w:rPr>
          <w:rFonts w:ascii="Cambria" w:hAnsi="Cambria" w:cs="Cambria"/>
          <w:sz w:val="20"/>
          <w:szCs w:val="20"/>
        </w:rPr>
        <w:t xml:space="preserve">you with either products or </w:t>
      </w:r>
      <w:r w:rsidRPr="00F1600E">
        <w:rPr>
          <w:rFonts w:ascii="Cambria" w:hAnsi="Cambria" w:cs="Cambria"/>
          <w:sz w:val="20"/>
          <w:szCs w:val="20"/>
        </w:rPr>
        <w:t xml:space="preserve">services to you. </w:t>
      </w:r>
      <w:r w:rsidR="003239B0">
        <w:rPr>
          <w:rFonts w:ascii="Cambria" w:hAnsi="Cambria" w:cs="Cambria"/>
          <w:sz w:val="20"/>
          <w:szCs w:val="20"/>
        </w:rPr>
        <w:t>We</w:t>
      </w:r>
      <w:r w:rsidRPr="00F1600E">
        <w:rPr>
          <w:rFonts w:ascii="Cambria" w:hAnsi="Cambria" w:cs="Cambria"/>
          <w:sz w:val="20"/>
          <w:szCs w:val="20"/>
        </w:rPr>
        <w:t xml:space="preserve"> maintain physical, electronic, and procedural safeguards to comply with federal standards to guard your confidential personal information. </w:t>
      </w:r>
      <w:r w:rsidR="003239B0">
        <w:rPr>
          <w:rFonts w:ascii="Cambria" w:hAnsi="Cambria" w:cs="Cambria"/>
          <w:sz w:val="20"/>
          <w:szCs w:val="20"/>
        </w:rPr>
        <w:t>We</w:t>
      </w:r>
      <w:r w:rsidRPr="00F1600E">
        <w:rPr>
          <w:rFonts w:ascii="Cambria" w:hAnsi="Cambria" w:cs="Cambria"/>
          <w:sz w:val="20"/>
          <w:szCs w:val="20"/>
        </w:rPr>
        <w:t xml:space="preserve"> continue to safeguard</w:t>
      </w:r>
      <w:r w:rsidR="003239B0">
        <w:rPr>
          <w:rFonts w:ascii="Cambria" w:hAnsi="Cambria" w:cs="Cambria"/>
          <w:sz w:val="20"/>
          <w:szCs w:val="20"/>
        </w:rPr>
        <w:t>,</w:t>
      </w:r>
      <w:r w:rsidRPr="00F1600E">
        <w:rPr>
          <w:rFonts w:ascii="Cambria" w:hAnsi="Cambria" w:cs="Cambria"/>
          <w:sz w:val="20"/>
          <w:szCs w:val="20"/>
        </w:rPr>
        <w:t xml:space="preserve"> and keep confidential</w:t>
      </w:r>
      <w:r w:rsidR="003239B0">
        <w:rPr>
          <w:rFonts w:ascii="Cambria" w:hAnsi="Cambria" w:cs="Cambria"/>
          <w:sz w:val="20"/>
          <w:szCs w:val="20"/>
        </w:rPr>
        <w:t>,</w:t>
      </w:r>
      <w:r w:rsidRPr="00F1600E">
        <w:rPr>
          <w:rFonts w:ascii="Cambria" w:hAnsi="Cambria" w:cs="Cambria"/>
          <w:sz w:val="20"/>
          <w:szCs w:val="20"/>
        </w:rPr>
        <w:t xml:space="preserve"> the personal and financial information of all present and past clients.</w:t>
      </w:r>
    </w:p>
    <w:p w14:paraId="4EC7E25F" w14:textId="17ED6EB0" w:rsidR="00F1600E" w:rsidRPr="00F1600E" w:rsidRDefault="005C0338" w:rsidP="00656A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We</w:t>
      </w:r>
      <w:r w:rsidR="00F1600E" w:rsidRPr="00F1600E">
        <w:rPr>
          <w:rFonts w:ascii="Cambria" w:hAnsi="Cambria" w:cs="Cambria"/>
          <w:sz w:val="20"/>
          <w:szCs w:val="20"/>
        </w:rPr>
        <w:t xml:space="preserve"> will notify you in advance if </w:t>
      </w:r>
      <w:r>
        <w:rPr>
          <w:rFonts w:ascii="Cambria" w:hAnsi="Cambria" w:cs="Cambria"/>
          <w:sz w:val="20"/>
          <w:szCs w:val="20"/>
        </w:rPr>
        <w:t>our</w:t>
      </w:r>
      <w:r w:rsidR="00F1600E" w:rsidRPr="00F1600E">
        <w:rPr>
          <w:rFonts w:ascii="Cambria" w:hAnsi="Cambria" w:cs="Cambria"/>
          <w:sz w:val="20"/>
          <w:szCs w:val="20"/>
        </w:rPr>
        <w:t xml:space="preserve"> </w:t>
      </w:r>
      <w:r w:rsidR="003239B0">
        <w:rPr>
          <w:rFonts w:ascii="Cambria" w:hAnsi="Cambria" w:cs="Cambria"/>
          <w:sz w:val="20"/>
          <w:szCs w:val="20"/>
        </w:rPr>
        <w:t>P</w:t>
      </w:r>
      <w:r w:rsidR="00F1600E" w:rsidRPr="00F1600E">
        <w:rPr>
          <w:rFonts w:ascii="Cambria" w:hAnsi="Cambria" w:cs="Cambria"/>
          <w:sz w:val="20"/>
          <w:szCs w:val="20"/>
        </w:rPr>
        <w:t xml:space="preserve">rivacy </w:t>
      </w:r>
      <w:r w:rsidR="003239B0">
        <w:rPr>
          <w:rFonts w:ascii="Cambria" w:hAnsi="Cambria" w:cs="Cambria"/>
          <w:sz w:val="20"/>
          <w:szCs w:val="20"/>
        </w:rPr>
        <w:t>P</w:t>
      </w:r>
      <w:r w:rsidR="00F1600E" w:rsidRPr="00F1600E">
        <w:rPr>
          <w:rFonts w:ascii="Cambria" w:hAnsi="Cambria" w:cs="Cambria"/>
          <w:sz w:val="20"/>
          <w:szCs w:val="20"/>
        </w:rPr>
        <w:t xml:space="preserve">olicy is expected to change. </w:t>
      </w:r>
      <w:r w:rsidR="00E8499D">
        <w:rPr>
          <w:rFonts w:ascii="Cambria" w:hAnsi="Cambria" w:cs="Cambria"/>
          <w:sz w:val="20"/>
          <w:szCs w:val="20"/>
        </w:rPr>
        <w:t>HPW</w:t>
      </w:r>
      <w:r w:rsidR="00971F16">
        <w:rPr>
          <w:rFonts w:ascii="Cambria" w:hAnsi="Cambria" w:cs="Cambria"/>
          <w:sz w:val="20"/>
          <w:szCs w:val="20"/>
        </w:rPr>
        <w:t xml:space="preserve"> is</w:t>
      </w:r>
      <w:r w:rsidR="00F1600E" w:rsidRPr="00F1600E">
        <w:rPr>
          <w:rFonts w:ascii="Cambria" w:hAnsi="Cambria" w:cs="Cambria"/>
          <w:sz w:val="20"/>
          <w:szCs w:val="20"/>
        </w:rPr>
        <w:t xml:space="preserve"> required by law to deliver </w:t>
      </w:r>
      <w:r>
        <w:rPr>
          <w:rFonts w:ascii="Cambria" w:hAnsi="Cambria" w:cs="Cambria"/>
          <w:sz w:val="20"/>
          <w:szCs w:val="20"/>
        </w:rPr>
        <w:t xml:space="preserve">its </w:t>
      </w:r>
      <w:r w:rsidR="00F1600E" w:rsidRPr="00F1600E">
        <w:rPr>
          <w:rFonts w:ascii="Times" w:hAnsi="Times" w:cs="Times"/>
          <w:sz w:val="20"/>
          <w:szCs w:val="20"/>
        </w:rPr>
        <w:t xml:space="preserve">Privacy Notice </w:t>
      </w:r>
      <w:r>
        <w:rPr>
          <w:rFonts w:ascii="Times" w:hAnsi="Times" w:cs="Times"/>
          <w:sz w:val="20"/>
          <w:szCs w:val="20"/>
        </w:rPr>
        <w:t>annually</w:t>
      </w:r>
      <w:r w:rsidR="00F1600E" w:rsidRPr="00F1600E">
        <w:rPr>
          <w:rFonts w:ascii="Cambria" w:hAnsi="Cambria" w:cs="Cambria"/>
          <w:sz w:val="20"/>
          <w:szCs w:val="20"/>
        </w:rPr>
        <w:t xml:space="preserve">, in writing. Please contact us with any questions about this </w:t>
      </w:r>
      <w:r>
        <w:rPr>
          <w:rFonts w:ascii="Cambria" w:hAnsi="Cambria" w:cs="Cambria"/>
          <w:sz w:val="20"/>
          <w:szCs w:val="20"/>
        </w:rPr>
        <w:t>P</w:t>
      </w:r>
      <w:r w:rsidR="00F1600E" w:rsidRPr="00F1600E">
        <w:rPr>
          <w:rFonts w:ascii="Cambria" w:hAnsi="Cambria" w:cs="Cambria"/>
          <w:sz w:val="20"/>
          <w:szCs w:val="20"/>
        </w:rPr>
        <w:t xml:space="preserve">olicy. </w:t>
      </w:r>
    </w:p>
    <w:p w14:paraId="65443CA3" w14:textId="6A37FF63" w:rsidR="00F1600E" w:rsidRPr="00F1600E" w:rsidRDefault="00F1600E" w:rsidP="00C222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F1600E">
        <w:rPr>
          <w:rFonts w:ascii="Times" w:hAnsi="Times" w:cs="Times"/>
          <w:sz w:val="20"/>
          <w:szCs w:val="20"/>
        </w:rPr>
        <w:t xml:space="preserve">If you wish for us not to share your information as stated above, </w:t>
      </w:r>
      <w:r w:rsidRPr="00F1600E">
        <w:rPr>
          <w:rFonts w:ascii="Cambria" w:hAnsi="Cambria" w:cs="Cambria"/>
          <w:sz w:val="20"/>
          <w:szCs w:val="20"/>
        </w:rPr>
        <w:t xml:space="preserve">please contact </w:t>
      </w:r>
      <w:r w:rsidR="00E8499D">
        <w:rPr>
          <w:rFonts w:ascii="Cambria" w:hAnsi="Cambria" w:cs="Cambria"/>
          <w:sz w:val="20"/>
          <w:szCs w:val="20"/>
        </w:rPr>
        <w:t>HPW</w:t>
      </w:r>
      <w:r w:rsidRPr="00F1600E">
        <w:rPr>
          <w:rFonts w:ascii="Cambria" w:hAnsi="Cambria" w:cs="Cambria"/>
          <w:sz w:val="20"/>
          <w:szCs w:val="20"/>
        </w:rPr>
        <w:t xml:space="preserve"> by: </w:t>
      </w:r>
    </w:p>
    <w:p w14:paraId="23BDF6B1" w14:textId="47D6244F" w:rsidR="00F1600E" w:rsidRPr="00F1600E" w:rsidRDefault="00E8499D" w:rsidP="00634F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</w:rPr>
      </w:pPr>
      <w:r>
        <w:rPr>
          <w:rFonts w:ascii="Cambria" w:hAnsi="Cambria" w:cs="Cambria"/>
          <w:sz w:val="20"/>
          <w:szCs w:val="20"/>
        </w:rPr>
        <w:t xml:space="preserve">Phone </w:t>
      </w:r>
      <w:r w:rsidR="00910DC5">
        <w:rPr>
          <w:rFonts w:ascii="Cambria" w:hAnsi="Cambria" w:cs="Cambria"/>
          <w:sz w:val="20"/>
          <w:szCs w:val="20"/>
        </w:rPr>
        <w:t>at</w:t>
      </w:r>
      <w:r w:rsidR="00112597">
        <w:rPr>
          <w:rFonts w:ascii="Cambria" w:hAnsi="Cambria" w:cs="Cambria"/>
          <w:sz w:val="20"/>
          <w:szCs w:val="20"/>
        </w:rPr>
        <w:t xml:space="preserve">: </w:t>
      </w:r>
      <w:r w:rsidR="00656A24">
        <w:rPr>
          <w:rFonts w:ascii="Cambria" w:hAnsi="Cambria" w:cs="Cambria"/>
          <w:sz w:val="20"/>
          <w:szCs w:val="20"/>
        </w:rPr>
        <w:t>(</w:t>
      </w:r>
      <w:r>
        <w:rPr>
          <w:rFonts w:ascii="Cambria" w:hAnsi="Cambria" w:cs="Cambria"/>
          <w:sz w:val="20"/>
          <w:szCs w:val="20"/>
        </w:rPr>
        <w:t>504</w:t>
      </w:r>
      <w:r w:rsidR="00656A24">
        <w:rPr>
          <w:rFonts w:ascii="Cambria" w:hAnsi="Cambria" w:cs="Cambria"/>
          <w:sz w:val="20"/>
          <w:szCs w:val="20"/>
        </w:rPr>
        <w:t>)</w:t>
      </w:r>
      <w:r>
        <w:rPr>
          <w:rFonts w:ascii="Cambria" w:hAnsi="Cambria" w:cs="Cambria"/>
          <w:sz w:val="20"/>
          <w:szCs w:val="20"/>
        </w:rPr>
        <w:t xml:space="preserve"> 339-2048;</w:t>
      </w:r>
      <w:r w:rsidR="00656A24">
        <w:rPr>
          <w:rFonts w:ascii="Cambria" w:hAnsi="Cambria" w:cs="Cambria"/>
          <w:sz w:val="20"/>
          <w:szCs w:val="20"/>
        </w:rPr>
        <w:t xml:space="preserve"> </w:t>
      </w:r>
      <w:r w:rsidR="00F1600E" w:rsidRPr="00F1600E">
        <w:rPr>
          <w:rFonts w:ascii="Cambria" w:hAnsi="Cambria" w:cs="Cambria"/>
          <w:sz w:val="20"/>
          <w:szCs w:val="20"/>
        </w:rPr>
        <w:t>or</w:t>
      </w:r>
      <w:r w:rsidR="00656A2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M</w:t>
      </w:r>
      <w:r w:rsidR="00F1600E" w:rsidRPr="00F1600E">
        <w:rPr>
          <w:rFonts w:ascii="Cambria" w:hAnsi="Cambria" w:cs="Cambria"/>
          <w:sz w:val="20"/>
          <w:szCs w:val="20"/>
        </w:rPr>
        <w:t>ail at:</w:t>
      </w:r>
      <w:r w:rsidR="00656A2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1 Galleria Blvd, Ste. 710; Metairie, LA 70001</w:t>
      </w:r>
      <w:r w:rsidR="00656A24">
        <w:rPr>
          <w:rFonts w:ascii="Cambria" w:hAnsi="Cambria" w:cs="Cambria"/>
          <w:sz w:val="20"/>
          <w:szCs w:val="20"/>
        </w:rPr>
        <w:t>.</w:t>
      </w:r>
      <w:r w:rsidR="00F1600E">
        <w:rPr>
          <w:rFonts w:ascii="Cambria" w:hAnsi="Cambria" w:cs="Cambria"/>
          <w:sz w:val="22"/>
          <w:szCs w:val="22"/>
        </w:rPr>
        <w:t xml:space="preserve"> </w:t>
      </w:r>
    </w:p>
    <w:sectPr w:rsidR="00F1600E" w:rsidRPr="00F1600E" w:rsidSect="00A950C1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5A8AD" w14:textId="77777777" w:rsidR="00E8499D" w:rsidRDefault="00E8499D" w:rsidP="00E8499D">
      <w:r>
        <w:separator/>
      </w:r>
    </w:p>
  </w:endnote>
  <w:endnote w:type="continuationSeparator" w:id="0">
    <w:p w14:paraId="13E5184C" w14:textId="77777777" w:rsidR="00E8499D" w:rsidRDefault="00E8499D" w:rsidP="00E8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DB3F" w14:textId="2987F44F" w:rsidR="00E8499D" w:rsidRPr="00E8499D" w:rsidRDefault="00E8499D" w:rsidP="00AB733F">
    <w:pPr>
      <w:pStyle w:val="Footer"/>
      <w:jc w:val="center"/>
      <w:rPr>
        <w:rFonts w:ascii="Calibri" w:hAnsi="Calibri" w:cs="Calibri"/>
        <w:sz w:val="16"/>
        <w:szCs w:val="16"/>
      </w:rPr>
    </w:pPr>
    <w:r w:rsidRPr="00E8499D">
      <w:rPr>
        <w:rFonts w:ascii="Calibri" w:hAnsi="Calibri" w:cs="Calibri"/>
        <w:sz w:val="16"/>
        <w:szCs w:val="16"/>
      </w:rPr>
      <w:t>January 2019</w:t>
    </w:r>
  </w:p>
  <w:p w14:paraId="1EBBE885" w14:textId="77777777" w:rsidR="00E8499D" w:rsidRDefault="00E84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364D9" w14:textId="77777777" w:rsidR="00E8499D" w:rsidRDefault="00E8499D" w:rsidP="00E8499D">
      <w:r>
        <w:separator/>
      </w:r>
    </w:p>
  </w:footnote>
  <w:footnote w:type="continuationSeparator" w:id="0">
    <w:p w14:paraId="06FD580A" w14:textId="77777777" w:rsidR="00E8499D" w:rsidRDefault="00E8499D" w:rsidP="00E8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00E"/>
    <w:rsid w:val="00112597"/>
    <w:rsid w:val="0023101A"/>
    <w:rsid w:val="003239B0"/>
    <w:rsid w:val="003F7C8A"/>
    <w:rsid w:val="00585E3E"/>
    <w:rsid w:val="005C0338"/>
    <w:rsid w:val="00634F26"/>
    <w:rsid w:val="006405C4"/>
    <w:rsid w:val="00656A24"/>
    <w:rsid w:val="007A2DD5"/>
    <w:rsid w:val="00910DC5"/>
    <w:rsid w:val="00971F16"/>
    <w:rsid w:val="00987657"/>
    <w:rsid w:val="00AB733F"/>
    <w:rsid w:val="00C222BD"/>
    <w:rsid w:val="00DA785A"/>
    <w:rsid w:val="00DD1A1E"/>
    <w:rsid w:val="00E7072D"/>
    <w:rsid w:val="00E8499D"/>
    <w:rsid w:val="00EA55A2"/>
    <w:rsid w:val="00F1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F69E9"/>
  <w14:defaultImageDpi w14:val="300"/>
  <w15:docId w15:val="{BDEC81BB-4EE9-4E9B-8CB2-834F1069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0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0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E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99D"/>
  </w:style>
  <w:style w:type="paragraph" w:styleId="Footer">
    <w:name w:val="footer"/>
    <w:basedOn w:val="Normal"/>
    <w:link w:val="FooterChar"/>
    <w:uiPriority w:val="99"/>
    <w:unhideWhenUsed/>
    <w:rsid w:val="00E8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Green</dc:creator>
  <cp:keywords/>
  <dc:description/>
  <cp:lastModifiedBy>Carrie Provenzano</cp:lastModifiedBy>
  <cp:revision>2</cp:revision>
  <dcterms:created xsi:type="dcterms:W3CDTF">2019-01-03T14:56:00Z</dcterms:created>
  <dcterms:modified xsi:type="dcterms:W3CDTF">2019-01-03T14:56:00Z</dcterms:modified>
</cp:coreProperties>
</file>